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E3" w:rsidRDefault="005239E3"/>
    <w:p w:rsidR="005239E3" w:rsidRDefault="005239E3">
      <w:pPr>
        <w:rPr>
          <w:sz w:val="24"/>
          <w:szCs w:val="24"/>
        </w:rPr>
      </w:pPr>
    </w:p>
    <w:p w:rsidR="005239E3" w:rsidRDefault="00695C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2232659</wp:posOffset>
                </wp:positionH>
                <wp:positionV relativeFrom="line">
                  <wp:posOffset>185487</wp:posOffset>
                </wp:positionV>
                <wp:extent cx="2538097" cy="79895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7" cy="798959"/>
                          <a:chOff x="0" y="0"/>
                          <a:chExt cx="2538096" cy="79895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2538098" cy="748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2538098" cy="7989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Associazione Culturale senza fini di lucro</w:t>
                              </w:r>
                            </w:p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CASA DELLE ARTI E DEL GIOCO – MARIO LODI </w:t>
                              </w:r>
                            </w:p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Via Trento Trieste 5/b</w:t>
                              </w:r>
                            </w:p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26034 Piadena Drizzona (CR)</w:t>
                              </w:r>
                            </w:p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www.casadelleartiedelgioco.it</w:t>
                              </w:r>
                            </w:p>
                            <w:p w:rsidR="005239E3" w:rsidRDefault="00695C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info@casadelleartiedelgioco.it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5.8pt;margin-top:14.6pt;width:199.9pt;height:62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538096,798959">
                <w10:wrap type="none" side="bothSides" anchorx="page"/>
                <v:rect id="_x0000_s1027" style="position:absolute;left:0;top:0;width:2538096;height:74803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2538096;height:79895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>Associazione Culturale senza fini di lucro</w:t>
                        </w:r>
                      </w:p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CASA DELLE ARTI E DEL GIOCO 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– 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MARIO LODI </w:t>
                        </w:r>
                      </w:p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>Via Trento Trieste 5/b</w:t>
                        </w:r>
                      </w:p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>26034 Piadena Drizzona (CR)</w:t>
                        </w:r>
                      </w:p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>www.casadelleartiedelgioco.it</w:t>
                        </w:r>
                      </w:p>
                      <w:p>
                        <w:pPr>
                          <w:pStyle w:val="Normal.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it-IT"/>
                          </w:rPr>
                          <w:t>info@casadelleartiedelgioco.it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356022" cy="1151083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022" cy="1151083"/>
                          <a:chOff x="0" y="0"/>
                          <a:chExt cx="1356021" cy="1151082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-1"/>
                            <a:ext cx="1356023" cy="115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022" cy="11510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9" style="visibility:visible;width:106.8pt;height:90.6pt;" coordorigin="0,0" coordsize="1356022,1151082">
                <v:rect id="_x0000_s1030" style="position:absolute;left:0;top:0;width:1356022;height:115108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356022;height:1151082;">
                  <v:imagedata r:id="rId7" o:title="image1.png"/>
                </v:shape>
              </v:group>
            </w:pict>
          </mc:Fallback>
        </mc:AlternateContent>
      </w:r>
    </w:p>
    <w:p w:rsidR="005239E3" w:rsidRDefault="00695C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CENTENARIO MARIO LODI (1922 - 2022):</w:t>
      </w:r>
    </w:p>
    <w:p w:rsidR="005239E3" w:rsidRDefault="00695CD6">
      <w:pPr>
        <w:ind w:left="56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EVENTO DI AVVIO DELL’ANNO PREPARATORIO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b/>
          <w:bCs/>
          <w:sz w:val="24"/>
          <w:szCs w:val="24"/>
        </w:rPr>
        <w:t>Il Comitato Promotore presenta il lavoro progettuale che porterà alle celebrazioni ufficiali</w:t>
      </w:r>
    </w:p>
    <w:p w:rsidR="005239E3" w:rsidRDefault="005239E3">
      <w:pPr>
        <w:ind w:left="563"/>
        <w:rPr>
          <w:sz w:val="24"/>
          <w:szCs w:val="24"/>
        </w:rPr>
      </w:pPr>
    </w:p>
    <w:p w:rsidR="005239E3" w:rsidRDefault="00695CD6">
      <w:pPr>
        <w:ind w:left="567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Il prossimo </w:t>
      </w:r>
      <w:r>
        <w:rPr>
          <w:b/>
          <w:bCs/>
          <w:sz w:val="24"/>
          <w:szCs w:val="24"/>
        </w:rPr>
        <w:t>17 febbraio 2021 alle ore 17.00</w:t>
      </w:r>
      <w:r>
        <w:rPr>
          <w:sz w:val="24"/>
          <w:szCs w:val="24"/>
        </w:rPr>
        <w:t xml:space="preserve"> in diretta sui canali social della </w:t>
      </w:r>
      <w:r>
        <w:rPr>
          <w:i/>
          <w:iCs/>
          <w:sz w:val="24"/>
          <w:szCs w:val="24"/>
        </w:rPr>
        <w:t xml:space="preserve">Casa delle Arti e del Gioco - Mario Lodi </w:t>
      </w:r>
      <w:r>
        <w:rPr>
          <w:sz w:val="24"/>
          <w:szCs w:val="24"/>
        </w:rPr>
        <w:t>ve</w:t>
      </w:r>
      <w:r>
        <w:rPr>
          <w:sz w:val="24"/>
          <w:szCs w:val="24"/>
        </w:rPr>
        <w:t xml:space="preserve">rrà trasmesso l’evento di avvio dell’anno preparatorio alle celebrazioni per il </w:t>
      </w:r>
      <w:r>
        <w:rPr>
          <w:sz w:val="24"/>
          <w:szCs w:val="24"/>
          <w:u w:val="single"/>
        </w:rPr>
        <w:t>Centenario dalla nascita di Mario Lodi (1922 - 2022)</w:t>
      </w:r>
      <w:r>
        <w:rPr>
          <w:sz w:val="24"/>
          <w:szCs w:val="24"/>
        </w:rPr>
        <w:t xml:space="preserve">.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In occasione dell’incontro del 17 febbraio p.v. – a un anno esatto dal centenario – saranno </w:t>
      </w:r>
      <w:r>
        <w:rPr>
          <w:b/>
          <w:bCs/>
          <w:sz w:val="24"/>
          <w:szCs w:val="24"/>
        </w:rPr>
        <w:t>annunciate in anteprima le pr</w:t>
      </w:r>
      <w:r>
        <w:rPr>
          <w:b/>
          <w:bCs/>
          <w:sz w:val="24"/>
          <w:szCs w:val="24"/>
        </w:rPr>
        <w:t>incipali iniziative</w:t>
      </w:r>
      <w:r>
        <w:rPr>
          <w:sz w:val="24"/>
          <w:szCs w:val="24"/>
        </w:rPr>
        <w:t xml:space="preserve"> organizzate tra il 2021 e il 2022, verranno presentati il </w:t>
      </w:r>
      <w:r>
        <w:rPr>
          <w:b/>
          <w:bCs/>
          <w:sz w:val="24"/>
          <w:szCs w:val="24"/>
        </w:rPr>
        <w:t>logo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ufficiale</w:t>
      </w:r>
      <w:r>
        <w:rPr>
          <w:sz w:val="24"/>
          <w:szCs w:val="24"/>
        </w:rPr>
        <w:t xml:space="preserve"> appositamente realizzato per il centenario e i </w:t>
      </w:r>
      <w:r>
        <w:rPr>
          <w:b/>
          <w:bCs/>
          <w:sz w:val="24"/>
          <w:szCs w:val="24"/>
        </w:rPr>
        <w:t xml:space="preserve">canali digitali </w:t>
      </w:r>
      <w:r>
        <w:rPr>
          <w:sz w:val="24"/>
          <w:szCs w:val="24"/>
        </w:rPr>
        <w:t xml:space="preserve">dedicati alle celebrazioni.  </w:t>
      </w:r>
    </w:p>
    <w:p w:rsidR="005239E3" w:rsidRDefault="005239E3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L'incontro, moderato da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Juri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Meda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vedr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la partecipazione di </w:t>
      </w:r>
      <w:r>
        <w:rPr>
          <w:rFonts w:ascii="Times New Roman" w:hAnsi="Times New Roman"/>
          <w:i/>
          <w:iCs/>
          <w:sz w:val="24"/>
          <w:szCs w:val="24"/>
        </w:rPr>
        <w:t xml:space="preserve">Francesco Tonucci, presidente del Comitato Promotore, Giovanni Biondi, Cosetta Lodi, Marco Rossi Doria, Carla Ida Salviati e Giorgio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Scaramuzzino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L'evento online </w:t>
      </w:r>
      <w:proofErr w:type="spellStart"/>
      <w:r>
        <w:rPr>
          <w:rFonts w:ascii="Times New Roman" w:hAnsi="Times New Roman"/>
          <w:sz w:val="24"/>
          <w:szCs w:val="24"/>
        </w:rPr>
        <w:t>verr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trasmesso sui principali canali della Casa delle Arti e del Gioco - Mario Lodi ai segue</w:t>
      </w:r>
      <w:r>
        <w:rPr>
          <w:rFonts w:ascii="Times New Roman" w:hAnsi="Times New Roman"/>
          <w:sz w:val="24"/>
          <w:szCs w:val="24"/>
        </w:rPr>
        <w:t xml:space="preserve">nti link: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YouTube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Hyperlink0"/>
            <w:rFonts w:eastAsia="Helvetica"/>
          </w:rPr>
          <w:t>https://www.youtube.com/watch?v=VLXxsQZO7Jw</w:t>
        </w:r>
      </w:hyperlink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Facebook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0"/>
            <w:rFonts w:eastAsia="Helvetica"/>
          </w:rPr>
          <w:t>https://www.facebook.com/cdadgml/posts/1795393607280433?notif_id=1612992781910723&amp;notif_t=page_post_reaction&amp;ref=notif</w:t>
        </w:r>
      </w:hyperlink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rFonts w:ascii="Times New Roman" w:hAnsi="Times New Roman"/>
          <w:sz w:val="24"/>
          <w:szCs w:val="24"/>
        </w:rPr>
        <w:t xml:space="preserve">Sito: </w:t>
      </w:r>
      <w:hyperlink r:id="rId10" w:history="1">
        <w:r>
          <w:rPr>
            <w:rStyle w:val="Hyperlink0"/>
            <w:rFonts w:eastAsia="Helvetica"/>
          </w:rPr>
          <w:t>www.casadelleartiedelgioco.it</w:t>
        </w:r>
      </w:hyperlink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 xml:space="preserve">evento </w:t>
      </w:r>
      <w:r>
        <w:rPr>
          <w:rStyle w:val="Nessuno"/>
          <w:rFonts w:ascii="Times New Roman" w:hAnsi="Times New Roman"/>
          <w:sz w:val="24"/>
          <w:szCs w:val="24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</w:rPr>
        <w:t xml:space="preserve">promosso dalla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Casa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delle Arti e del Gioco - Mario Lodi</w:t>
      </w:r>
      <w:r>
        <w:rPr>
          <w:rStyle w:val="Nessuno"/>
          <w:rFonts w:ascii="Times New Roman" w:hAnsi="Times New Roman"/>
          <w:sz w:val="24"/>
          <w:szCs w:val="24"/>
        </w:rPr>
        <w:t xml:space="preserve">, unitamente alla famiglia e ad un gruppo di intellettuali e amici, riuniti nel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Comitato Promotore del Centenario.  </w:t>
      </w:r>
      <w:r>
        <w:rPr>
          <w:rStyle w:val="Nessuno"/>
          <w:rFonts w:ascii="Times New Roman" w:hAnsi="Times New Roman"/>
          <w:sz w:val="24"/>
          <w:szCs w:val="24"/>
        </w:rPr>
        <w:t>Compito del Comitato Promotore sar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>quello di avviare e coordinare iniziative intese a celebrare il pensi</w:t>
      </w:r>
      <w:r>
        <w:rPr>
          <w:rStyle w:val="Nessuno"/>
          <w:rFonts w:ascii="Times New Roman" w:hAnsi="Times New Roman"/>
          <w:sz w:val="24"/>
          <w:szCs w:val="24"/>
        </w:rPr>
        <w:t>ero e 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opera di questa straordinaria figura di maestro e scrittore.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</w:p>
    <w:bookmarkEnd w:id="0"/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Compongono il Comitato Promotore: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Francesco Tonucci,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presidente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Giovanni Biondi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Tullia Colombo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Fiorella Ferrazza Lodi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Cosetta Lodi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Silvana Loiero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essuno"/>
          <w:rFonts w:ascii="Times New Roman" w:hAnsi="Times New Roman"/>
          <w:sz w:val="24"/>
          <w:szCs w:val="24"/>
        </w:rPr>
        <w:t>Juri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Meda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firstLine="567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Marco Rossi Doria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Carla Ida </w:t>
      </w:r>
      <w:r>
        <w:rPr>
          <w:rStyle w:val="Nessuno"/>
          <w:rFonts w:ascii="Times New Roman" w:hAnsi="Times New Roman"/>
          <w:sz w:val="24"/>
          <w:szCs w:val="24"/>
        </w:rPr>
        <w:t>Salviati</w:t>
      </w:r>
    </w:p>
    <w:p w:rsidR="005239E3" w:rsidRDefault="00695CD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2"/>
        </w:tabs>
        <w:ind w:left="567"/>
        <w:jc w:val="right"/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Informazioni: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rFonts w:ascii="Times New Roman" w:hAnsi="Times New Roman"/>
          <w:sz w:val="24"/>
          <w:szCs w:val="24"/>
        </w:rPr>
        <w:t xml:space="preserve">Ludovica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Jaus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rFonts w:ascii="Times New Roman" w:hAnsi="Times New Roman"/>
          <w:sz w:val="24"/>
          <w:szCs w:val="24"/>
        </w:rPr>
        <w:t>+39 3662715207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rFonts w:ascii="Times New Roman" w:hAnsi="Times New Roman"/>
          <w:sz w:val="24"/>
          <w:szCs w:val="24"/>
        </w:rPr>
        <w:t>ludovicajaus@gmail.com</w:t>
      </w:r>
    </w:p>
    <w:sectPr w:rsidR="005239E3">
      <w:headerReference w:type="default" r:id="rId11"/>
      <w:footerReference w:type="default" r:id="rId12"/>
      <w:pgSz w:w="11900" w:h="16840"/>
      <w:pgMar w:top="284" w:right="113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D6" w:rsidRDefault="00695CD6">
      <w:r>
        <w:separator/>
      </w:r>
    </w:p>
  </w:endnote>
  <w:endnote w:type="continuationSeparator" w:id="0">
    <w:p w:rsidR="00695CD6" w:rsidRDefault="006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3" w:rsidRDefault="005239E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D6" w:rsidRDefault="00695CD6">
      <w:r>
        <w:separator/>
      </w:r>
    </w:p>
  </w:footnote>
  <w:footnote w:type="continuationSeparator" w:id="0">
    <w:p w:rsidR="00695CD6" w:rsidRDefault="0069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3" w:rsidRDefault="005239E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5239E3"/>
    <w:rsid w:val="00695CD6"/>
    <w:rsid w:val="009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90AE-4966-4918-AF98-EF32FBC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A">
    <w:name w:val="Di default A"/>
    <w:pPr>
      <w:suppressAutoHyphens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XxsQZO7J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asadelleartiedelgioc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dadgml/posts/1795393607280433?notif_id=1612992781910723&amp;notif_t=page_post_reaction&amp;ref=no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Ortensia Ferrara</dc:creator>
  <cp:lastModifiedBy>Ortensia Ferrara</cp:lastModifiedBy>
  <cp:revision>2</cp:revision>
  <dcterms:created xsi:type="dcterms:W3CDTF">2021-02-15T15:14:00Z</dcterms:created>
  <dcterms:modified xsi:type="dcterms:W3CDTF">2021-02-15T15:14:00Z</dcterms:modified>
</cp:coreProperties>
</file>